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58" w:rsidRPr="00154A58" w:rsidRDefault="00154A58" w:rsidP="00154A58">
      <w:pPr>
        <w:spacing w:after="200" w:line="276" w:lineRule="auto"/>
        <w:rPr>
          <w:rFonts w:eastAsia="Calibri" w:cstheme="minorHAnsi"/>
          <w:b/>
          <w:sz w:val="40"/>
          <w:lang w:val="en-GB"/>
        </w:rPr>
      </w:pPr>
      <w:r>
        <w:rPr>
          <w:noProof/>
          <w:lang w:eastAsia="en-NZ"/>
        </w:rPr>
        <w:drawing>
          <wp:anchor distT="0" distB="0" distL="114300" distR="114300" simplePos="0" relativeHeight="251658240" behindDoc="0" locked="0" layoutInCell="1" allowOverlap="1" wp14:anchorId="3AEEF7A6" wp14:editId="7C9F7BCF">
            <wp:simplePos x="0" y="0"/>
            <wp:positionH relativeFrom="column">
              <wp:posOffset>6504305</wp:posOffset>
            </wp:positionH>
            <wp:positionV relativeFrom="paragraph">
              <wp:posOffset>-673735</wp:posOffset>
            </wp:positionV>
            <wp:extent cx="2266950" cy="1114425"/>
            <wp:effectExtent l="0" t="0" r="0" b="9525"/>
            <wp:wrapNone/>
            <wp:docPr id="3" name="Picture 3" descr="SNZ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Z horizon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114425"/>
                    </a:xfrm>
                    <a:prstGeom prst="rect">
                      <a:avLst/>
                    </a:prstGeom>
                    <a:noFill/>
                    <a:ln>
                      <a:noFill/>
                    </a:ln>
                  </pic:spPr>
                </pic:pic>
              </a:graphicData>
            </a:graphic>
          </wp:anchor>
        </w:drawing>
      </w:r>
      <w:r w:rsidRPr="00154A58">
        <w:rPr>
          <w:rFonts w:eastAsia="Calibri" w:cstheme="minorHAnsi"/>
          <w:b/>
          <w:sz w:val="40"/>
          <w:lang w:val="en-GB"/>
        </w:rPr>
        <w:t>National Events Specific Criteria</w:t>
      </w:r>
      <w:r>
        <w:rPr>
          <w:rFonts w:eastAsia="Calibri" w:cstheme="minorHAnsi"/>
          <w:b/>
          <w:sz w:val="40"/>
          <w:lang w:val="en-GB"/>
        </w:rPr>
        <w:t xml:space="preserve"> - 2016</w:t>
      </w:r>
    </w:p>
    <w:tbl>
      <w:tblPr>
        <w:tblW w:w="13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252"/>
        <w:gridCol w:w="969"/>
        <w:gridCol w:w="993"/>
        <w:gridCol w:w="708"/>
        <w:gridCol w:w="1441"/>
        <w:gridCol w:w="1134"/>
        <w:gridCol w:w="709"/>
        <w:gridCol w:w="1134"/>
      </w:tblGrid>
      <w:tr w:rsidR="00154A58" w:rsidRPr="00154A58" w:rsidTr="00123564">
        <w:trPr>
          <w:trHeight w:val="496"/>
        </w:trPr>
        <w:tc>
          <w:tcPr>
            <w:tcW w:w="2552" w:type="dxa"/>
            <w:shd w:val="clear" w:color="auto" w:fill="C0C0C0"/>
            <w:vAlign w:val="center"/>
          </w:tcPr>
          <w:p w:rsidR="00154A58" w:rsidRPr="00154A58" w:rsidRDefault="00154A58" w:rsidP="00154A58">
            <w:pPr>
              <w:spacing w:after="200" w:line="276" w:lineRule="auto"/>
              <w:rPr>
                <w:rFonts w:ascii="Calibri" w:eastAsia="Calibri" w:hAnsi="Calibri" w:cs="Calibri"/>
                <w:b/>
                <w:sz w:val="18"/>
              </w:rPr>
            </w:pPr>
            <w:r w:rsidRPr="00154A58">
              <w:rPr>
                <w:rFonts w:ascii="Calibri" w:eastAsia="Calibri" w:hAnsi="Calibri" w:cs="Calibri"/>
                <w:b/>
                <w:sz w:val="18"/>
              </w:rPr>
              <w:t>Event</w:t>
            </w:r>
          </w:p>
        </w:tc>
        <w:tc>
          <w:tcPr>
            <w:tcW w:w="4252" w:type="dxa"/>
            <w:shd w:val="clear" w:color="auto" w:fill="C0C0C0"/>
            <w:vAlign w:val="center"/>
          </w:tcPr>
          <w:p w:rsidR="00154A58" w:rsidRPr="00154A58" w:rsidRDefault="00154A58" w:rsidP="00154A58">
            <w:pPr>
              <w:spacing w:after="200" w:line="276" w:lineRule="auto"/>
              <w:jc w:val="center"/>
              <w:rPr>
                <w:rFonts w:ascii="Calibri" w:eastAsia="Calibri" w:hAnsi="Calibri" w:cs="Calibri"/>
                <w:b/>
                <w:sz w:val="18"/>
              </w:rPr>
            </w:pPr>
            <w:r w:rsidRPr="00154A58">
              <w:rPr>
                <w:rFonts w:ascii="Calibri" w:eastAsia="Calibri" w:hAnsi="Calibri" w:cs="Calibri"/>
                <w:b/>
                <w:sz w:val="18"/>
              </w:rPr>
              <w:t>Description</w:t>
            </w:r>
          </w:p>
        </w:tc>
        <w:tc>
          <w:tcPr>
            <w:tcW w:w="969" w:type="dxa"/>
            <w:shd w:val="clear" w:color="auto" w:fill="C0C0C0"/>
            <w:vAlign w:val="center"/>
          </w:tcPr>
          <w:p w:rsidR="00154A58" w:rsidRPr="00154A58" w:rsidRDefault="00154A58" w:rsidP="00154A58">
            <w:pPr>
              <w:spacing w:after="200" w:line="276" w:lineRule="auto"/>
              <w:jc w:val="center"/>
              <w:rPr>
                <w:rFonts w:ascii="Calibri" w:eastAsia="Calibri" w:hAnsi="Calibri" w:cs="Calibri"/>
                <w:b/>
                <w:sz w:val="18"/>
              </w:rPr>
            </w:pPr>
            <w:r w:rsidRPr="00154A58">
              <w:rPr>
                <w:rFonts w:ascii="Calibri" w:eastAsia="Calibri" w:hAnsi="Calibri" w:cs="Calibri"/>
                <w:b/>
                <w:sz w:val="18"/>
              </w:rPr>
              <w:t>Average Entry Numbers</w:t>
            </w:r>
          </w:p>
        </w:tc>
        <w:tc>
          <w:tcPr>
            <w:tcW w:w="993" w:type="dxa"/>
            <w:shd w:val="clear" w:color="auto" w:fill="C0C0C0"/>
            <w:vAlign w:val="center"/>
          </w:tcPr>
          <w:p w:rsidR="00154A58" w:rsidRPr="00154A58" w:rsidRDefault="00154A58" w:rsidP="00154A58">
            <w:pPr>
              <w:spacing w:after="200" w:line="276" w:lineRule="auto"/>
              <w:jc w:val="center"/>
              <w:rPr>
                <w:rFonts w:ascii="Calibri" w:eastAsia="Calibri" w:hAnsi="Calibri" w:cs="Calibri"/>
                <w:b/>
                <w:sz w:val="18"/>
              </w:rPr>
            </w:pPr>
            <w:r w:rsidRPr="00154A58">
              <w:rPr>
                <w:rFonts w:ascii="Calibri" w:eastAsia="Calibri" w:hAnsi="Calibri" w:cs="Calibri"/>
                <w:b/>
                <w:sz w:val="18"/>
              </w:rPr>
              <w:t>Date</w:t>
            </w:r>
          </w:p>
        </w:tc>
        <w:tc>
          <w:tcPr>
            <w:tcW w:w="708" w:type="dxa"/>
            <w:shd w:val="clear" w:color="auto" w:fill="C0C0C0"/>
            <w:vAlign w:val="center"/>
          </w:tcPr>
          <w:p w:rsidR="00154A58" w:rsidRPr="00154A58" w:rsidRDefault="00154A58" w:rsidP="00154A58">
            <w:pPr>
              <w:spacing w:after="200" w:line="276" w:lineRule="auto"/>
              <w:jc w:val="center"/>
              <w:rPr>
                <w:rFonts w:ascii="Calibri" w:eastAsia="Calibri" w:hAnsi="Calibri" w:cs="Calibri"/>
                <w:b/>
                <w:sz w:val="18"/>
              </w:rPr>
            </w:pPr>
            <w:r w:rsidRPr="00154A58">
              <w:rPr>
                <w:rFonts w:ascii="Calibri" w:eastAsia="Calibri" w:hAnsi="Calibri" w:cs="Calibri"/>
                <w:b/>
                <w:sz w:val="18"/>
              </w:rPr>
              <w:t>Individual / Team</w:t>
            </w:r>
          </w:p>
        </w:tc>
        <w:tc>
          <w:tcPr>
            <w:tcW w:w="1441" w:type="dxa"/>
            <w:shd w:val="clear" w:color="auto" w:fill="C0C0C0"/>
            <w:vAlign w:val="center"/>
          </w:tcPr>
          <w:p w:rsidR="00154A58" w:rsidRPr="00154A58" w:rsidRDefault="00154A58" w:rsidP="00154A58">
            <w:pPr>
              <w:spacing w:after="200" w:line="276" w:lineRule="auto"/>
              <w:jc w:val="center"/>
              <w:rPr>
                <w:rFonts w:ascii="Calibri" w:eastAsia="Calibri" w:hAnsi="Calibri" w:cs="Calibri"/>
                <w:b/>
                <w:sz w:val="18"/>
              </w:rPr>
            </w:pPr>
            <w:r w:rsidRPr="00154A58">
              <w:rPr>
                <w:rFonts w:ascii="Calibri" w:eastAsia="Calibri" w:hAnsi="Calibri" w:cs="Calibri"/>
                <w:b/>
                <w:sz w:val="18"/>
              </w:rPr>
              <w:t xml:space="preserve">Minimum prize $$ </w:t>
            </w:r>
            <w:proofErr w:type="spellStart"/>
            <w:r w:rsidRPr="00154A58">
              <w:rPr>
                <w:rFonts w:ascii="Calibri" w:eastAsia="Calibri" w:hAnsi="Calibri" w:cs="Calibri"/>
                <w:b/>
                <w:sz w:val="18"/>
              </w:rPr>
              <w:t>req’d</w:t>
            </w:r>
            <w:proofErr w:type="spellEnd"/>
          </w:p>
        </w:tc>
        <w:tc>
          <w:tcPr>
            <w:tcW w:w="1134" w:type="dxa"/>
            <w:shd w:val="clear" w:color="auto" w:fill="C0C0C0"/>
            <w:vAlign w:val="center"/>
          </w:tcPr>
          <w:p w:rsidR="00154A58" w:rsidRPr="00154A58" w:rsidRDefault="00154A58" w:rsidP="00154A58">
            <w:pPr>
              <w:spacing w:after="200" w:line="276" w:lineRule="auto"/>
              <w:jc w:val="center"/>
              <w:rPr>
                <w:rFonts w:ascii="Calibri" w:eastAsia="Calibri" w:hAnsi="Calibri" w:cs="Calibri"/>
                <w:b/>
                <w:sz w:val="18"/>
              </w:rPr>
            </w:pPr>
            <w:r w:rsidRPr="00154A58">
              <w:rPr>
                <w:rFonts w:ascii="Calibri" w:eastAsia="Calibri" w:hAnsi="Calibri" w:cs="Calibri"/>
                <w:b/>
                <w:sz w:val="18"/>
              </w:rPr>
              <w:t xml:space="preserve">Maximum Entry Fee </w:t>
            </w:r>
          </w:p>
        </w:tc>
        <w:tc>
          <w:tcPr>
            <w:tcW w:w="709" w:type="dxa"/>
            <w:shd w:val="clear" w:color="auto" w:fill="C0C0C0"/>
            <w:vAlign w:val="center"/>
          </w:tcPr>
          <w:p w:rsidR="00154A58" w:rsidRPr="00154A58" w:rsidRDefault="00154A58" w:rsidP="00154A58">
            <w:pPr>
              <w:spacing w:after="200" w:line="276" w:lineRule="auto"/>
              <w:jc w:val="center"/>
              <w:rPr>
                <w:rFonts w:ascii="Calibri" w:eastAsia="Calibri" w:hAnsi="Calibri" w:cs="Calibri"/>
                <w:b/>
                <w:sz w:val="18"/>
              </w:rPr>
            </w:pPr>
            <w:r w:rsidRPr="00154A58">
              <w:rPr>
                <w:rFonts w:ascii="Calibri" w:eastAsia="Calibri" w:hAnsi="Calibri" w:cs="Calibri"/>
                <w:b/>
                <w:sz w:val="18"/>
              </w:rPr>
              <w:t>Prize-giving</w:t>
            </w:r>
          </w:p>
        </w:tc>
        <w:tc>
          <w:tcPr>
            <w:tcW w:w="1134" w:type="dxa"/>
            <w:shd w:val="clear" w:color="auto" w:fill="C0C0C0"/>
            <w:vAlign w:val="center"/>
          </w:tcPr>
          <w:p w:rsidR="00154A58" w:rsidRPr="00154A58" w:rsidRDefault="00154A58" w:rsidP="00154A58">
            <w:pPr>
              <w:spacing w:after="200" w:line="276" w:lineRule="auto"/>
              <w:jc w:val="center"/>
              <w:rPr>
                <w:rFonts w:ascii="Calibri" w:eastAsia="Calibri" w:hAnsi="Calibri" w:cs="Calibri"/>
                <w:b/>
                <w:sz w:val="14"/>
              </w:rPr>
            </w:pPr>
            <w:r w:rsidRPr="00154A58">
              <w:rPr>
                <w:rFonts w:ascii="Calibri" w:eastAsia="Calibri" w:hAnsi="Calibri" w:cs="Calibri"/>
                <w:b/>
                <w:sz w:val="18"/>
              </w:rPr>
              <w:t>Streaming of Matches</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New Zealand Open</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Premier professional event.</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September</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US$25k EACH for men/women</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Free for PSA/WSA</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Formal Dinner</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Required</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NZ National Championships</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 xml:space="preserve">Closed National Championships (played since 1932) to find New Zealand Champions.  Runs midday Friday to mid-afternoon Sunday.  </w:t>
            </w:r>
            <w:proofErr w:type="gramStart"/>
            <w:r w:rsidRPr="00154A58">
              <w:rPr>
                <w:rFonts w:ascii="Calibri" w:eastAsia="Calibri" w:hAnsi="Calibri" w:cs="Calibri"/>
                <w:sz w:val="16"/>
              </w:rPr>
              <w:t>Teams</w:t>
            </w:r>
            <w:proofErr w:type="gramEnd"/>
            <w:r w:rsidRPr="00154A58">
              <w:rPr>
                <w:rFonts w:ascii="Calibri" w:eastAsia="Calibri" w:hAnsi="Calibri" w:cs="Calibri"/>
                <w:sz w:val="16"/>
              </w:rPr>
              <w:t xml:space="preserve"> event ends Tuesday evening, with function on Tuesday night, and is open to all 11 districts to field four person teams.</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150, 12-16 teams.</w:t>
            </w: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August</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 &amp; T</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$10,000</w:t>
            </w:r>
          </w:p>
        </w:tc>
        <w:tc>
          <w:tcPr>
            <w:tcW w:w="1134" w:type="dxa"/>
            <w:vAlign w:val="center"/>
          </w:tcPr>
          <w:p w:rsidR="00154A58" w:rsidRPr="00154A58" w:rsidRDefault="00154A58" w:rsidP="00154A58">
            <w:pPr>
              <w:spacing w:after="200" w:line="276" w:lineRule="auto"/>
              <w:rPr>
                <w:rFonts w:ascii="Calibri" w:eastAsia="Calibri" w:hAnsi="Calibri" w:cs="Calibri"/>
                <w:sz w:val="16"/>
              </w:rPr>
            </w:pPr>
            <w:proofErr w:type="spellStart"/>
            <w:r w:rsidRPr="00154A58">
              <w:rPr>
                <w:rFonts w:ascii="Calibri" w:eastAsia="Calibri" w:hAnsi="Calibri" w:cs="Calibri"/>
                <w:sz w:val="16"/>
              </w:rPr>
              <w:t>Ind</w:t>
            </w:r>
            <w:proofErr w:type="spellEnd"/>
            <w:r w:rsidRPr="00154A58">
              <w:rPr>
                <w:rFonts w:ascii="Calibri" w:eastAsia="Calibri" w:hAnsi="Calibri" w:cs="Calibri"/>
                <w:sz w:val="16"/>
              </w:rPr>
              <w:t>: $40</w:t>
            </w:r>
          </w:p>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Teams: $45/person</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Formal Dinner</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Required</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 xml:space="preserve">NZ Doubles Championships </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Open National Championships to find the top Men’s, Women’s and Mixed Doubles teams.</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40-100 teams</w:t>
            </w: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May</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$5,000</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$35</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B</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 xml:space="preserve">Optional </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North Island Championships</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Open Individual Championships to find North Island Champion.  First played in 1948.</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150</w:t>
            </w: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June</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$6000</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$40</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B</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Required</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South Island Championships</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Open Individual Championships to find South Island Champion.  First played in 1949.</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120</w:t>
            </w: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June</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$6000</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$40</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B</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Required</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PSA event</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Men’s professional circuit event, can be run alongside a normal tournament.</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various</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$US5,000</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Free for PSA</w:t>
            </w:r>
          </w:p>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Locals $40</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A</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tcBorders>
              <w:bottom w:val="single" w:sz="4" w:space="0" w:color="auto"/>
            </w:tcBorders>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WSA event</w:t>
            </w:r>
          </w:p>
        </w:tc>
        <w:tc>
          <w:tcPr>
            <w:tcW w:w="4252" w:type="dxa"/>
            <w:tcBorders>
              <w:bottom w:val="single" w:sz="4" w:space="0" w:color="auto"/>
            </w:tcBorders>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Women’s professional circuit event, can be run alongside a normal tournament.</w:t>
            </w:r>
          </w:p>
        </w:tc>
        <w:tc>
          <w:tcPr>
            <w:tcW w:w="969"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p>
        </w:tc>
        <w:tc>
          <w:tcPr>
            <w:tcW w:w="993"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various</w:t>
            </w:r>
          </w:p>
        </w:tc>
        <w:tc>
          <w:tcPr>
            <w:tcW w:w="708"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$US4,000</w:t>
            </w:r>
          </w:p>
        </w:tc>
        <w:tc>
          <w:tcPr>
            <w:tcW w:w="1134" w:type="dxa"/>
            <w:tcBorders>
              <w:bottom w:val="single" w:sz="4" w:space="0" w:color="auto"/>
            </w:tcBorders>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Free for WSA</w:t>
            </w:r>
          </w:p>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Locals $40</w:t>
            </w:r>
          </w:p>
        </w:tc>
        <w:tc>
          <w:tcPr>
            <w:tcW w:w="709"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A</w:t>
            </w:r>
          </w:p>
        </w:tc>
        <w:tc>
          <w:tcPr>
            <w:tcW w:w="1134"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tcBorders>
              <w:bottom w:val="single" w:sz="4" w:space="0" w:color="auto"/>
            </w:tcBorders>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Cousins Shield / Mitchell Cup</w:t>
            </w:r>
          </w:p>
        </w:tc>
        <w:tc>
          <w:tcPr>
            <w:tcW w:w="4252" w:type="dxa"/>
            <w:tcBorders>
              <w:bottom w:val="single" w:sz="4" w:space="0" w:color="auto"/>
            </w:tcBorders>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New Zealand Club Championship played by teams of five.  First played in 1948.</w:t>
            </w:r>
          </w:p>
        </w:tc>
        <w:tc>
          <w:tcPr>
            <w:tcW w:w="969"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12-16 men’s teams, 6-8 women’s.</w:t>
            </w:r>
          </w:p>
        </w:tc>
        <w:tc>
          <w:tcPr>
            <w:tcW w:w="993"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June (Queen’s Birthday Weekend)</w:t>
            </w:r>
          </w:p>
        </w:tc>
        <w:tc>
          <w:tcPr>
            <w:tcW w:w="708"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w:t>
            </w:r>
          </w:p>
        </w:tc>
        <w:tc>
          <w:tcPr>
            <w:tcW w:w="1441"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Spot prizes (no prize money)</w:t>
            </w:r>
          </w:p>
        </w:tc>
        <w:tc>
          <w:tcPr>
            <w:tcW w:w="1134" w:type="dxa"/>
            <w:tcBorders>
              <w:bottom w:val="single" w:sz="4" w:space="0" w:color="auto"/>
            </w:tcBorders>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$40/person</w:t>
            </w:r>
          </w:p>
        </w:tc>
        <w:tc>
          <w:tcPr>
            <w:tcW w:w="709"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A</w:t>
            </w:r>
          </w:p>
        </w:tc>
        <w:tc>
          <w:tcPr>
            <w:tcW w:w="1134"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NZ Junior Open – Graded Championship</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Open New Zealand Junior Championship – played in grades.  First played in 1950.  Runs midday Friday to mid-afternoon Sunday.</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180</w:t>
            </w: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April School Holidays</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$4,000 - Prizes can be product for lower divisions.</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$35</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A</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lastRenderedPageBreak/>
              <w:t>NZ National Junior Age Groups</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 xml:space="preserve">New Zealand Junior Championship – played in age groups (under 19, under 17, under 15, under 13 and under 11).  Runs Thursday to Sunday. </w:t>
            </w:r>
            <w:proofErr w:type="gramStart"/>
            <w:r w:rsidRPr="00154A58">
              <w:rPr>
                <w:rFonts w:ascii="Calibri" w:eastAsia="Calibri" w:hAnsi="Calibri" w:cs="Calibri"/>
                <w:sz w:val="16"/>
              </w:rPr>
              <w:t>Teams</w:t>
            </w:r>
            <w:proofErr w:type="gramEnd"/>
            <w:r w:rsidRPr="00154A58">
              <w:rPr>
                <w:rFonts w:ascii="Calibri" w:eastAsia="Calibri" w:hAnsi="Calibri" w:cs="Calibri"/>
                <w:sz w:val="16"/>
              </w:rPr>
              <w:t xml:space="preserve"> event ends on Wednesday and is open to all 11 districts to field four person teams.  First played in 1975.</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220, 18-20 teams</w:t>
            </w: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October School Holidays</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 &amp; T</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$4,000 - Prizes can be product for lower divisions.</w:t>
            </w:r>
          </w:p>
        </w:tc>
        <w:tc>
          <w:tcPr>
            <w:tcW w:w="1134" w:type="dxa"/>
            <w:vAlign w:val="center"/>
          </w:tcPr>
          <w:p w:rsidR="00154A58" w:rsidRPr="00154A58" w:rsidRDefault="00154A58" w:rsidP="00154A58">
            <w:pPr>
              <w:spacing w:after="200" w:line="276" w:lineRule="auto"/>
              <w:rPr>
                <w:rFonts w:ascii="Calibri" w:eastAsia="Calibri" w:hAnsi="Calibri" w:cs="Calibri"/>
                <w:sz w:val="16"/>
              </w:rPr>
            </w:pPr>
            <w:proofErr w:type="spellStart"/>
            <w:r w:rsidRPr="00154A58">
              <w:rPr>
                <w:rFonts w:ascii="Calibri" w:eastAsia="Calibri" w:hAnsi="Calibri" w:cs="Calibri"/>
                <w:sz w:val="16"/>
              </w:rPr>
              <w:t>Ind</w:t>
            </w:r>
            <w:proofErr w:type="spellEnd"/>
            <w:r w:rsidRPr="00154A58">
              <w:rPr>
                <w:rFonts w:ascii="Calibri" w:eastAsia="Calibri" w:hAnsi="Calibri" w:cs="Calibri"/>
                <w:sz w:val="16"/>
              </w:rPr>
              <w:t>: $40</w:t>
            </w:r>
          </w:p>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Teams: $45/person</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A</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North Island Junior Championships</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Open North Island Junior Championship played in age groups (under 19, under 17, under 15, under 13 and under 11).  First played in 1954.</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200</w:t>
            </w: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July School Holidays</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$4,000 - Prizes can be product for lower divisions.</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$40</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B</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tcBorders>
              <w:bottom w:val="single" w:sz="4" w:space="0" w:color="auto"/>
            </w:tcBorders>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South Island Junior Championships</w:t>
            </w:r>
          </w:p>
        </w:tc>
        <w:tc>
          <w:tcPr>
            <w:tcW w:w="4252" w:type="dxa"/>
            <w:tcBorders>
              <w:bottom w:val="single" w:sz="4" w:space="0" w:color="auto"/>
            </w:tcBorders>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Open South Island Junior Championship played in age groups (under 19, under 17, under 15, under 13 and under 11).  First played in 1963.</w:t>
            </w:r>
          </w:p>
        </w:tc>
        <w:tc>
          <w:tcPr>
            <w:tcW w:w="969"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100</w:t>
            </w:r>
          </w:p>
        </w:tc>
        <w:tc>
          <w:tcPr>
            <w:tcW w:w="993"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July School Holidays</w:t>
            </w:r>
          </w:p>
        </w:tc>
        <w:tc>
          <w:tcPr>
            <w:tcW w:w="708"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$4,000 - Prizes can be product for lower divisions.</w:t>
            </w:r>
          </w:p>
        </w:tc>
        <w:tc>
          <w:tcPr>
            <w:tcW w:w="1134" w:type="dxa"/>
            <w:tcBorders>
              <w:bottom w:val="single" w:sz="4" w:space="0" w:color="auto"/>
            </w:tcBorders>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$40</w:t>
            </w:r>
          </w:p>
        </w:tc>
        <w:tc>
          <w:tcPr>
            <w:tcW w:w="709"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B</w:t>
            </w:r>
          </w:p>
        </w:tc>
        <w:tc>
          <w:tcPr>
            <w:tcW w:w="1134" w:type="dxa"/>
            <w:tcBorders>
              <w:bottom w:val="single" w:sz="4" w:space="0" w:color="auto"/>
            </w:tcBorders>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shd w:val="clear" w:color="auto" w:fill="auto"/>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NZ Masters National Championships</w:t>
            </w:r>
          </w:p>
        </w:tc>
        <w:tc>
          <w:tcPr>
            <w:tcW w:w="4252" w:type="dxa"/>
            <w:shd w:val="clear" w:color="auto" w:fill="auto"/>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 xml:space="preserve">Open National Championship played in five year age groups (35-39, 40-44 </w:t>
            </w:r>
            <w:proofErr w:type="spellStart"/>
            <w:r w:rsidRPr="00154A58">
              <w:rPr>
                <w:rFonts w:ascii="Calibri" w:eastAsia="Calibri" w:hAnsi="Calibri" w:cs="Calibri"/>
                <w:sz w:val="16"/>
              </w:rPr>
              <w:t>etc</w:t>
            </w:r>
            <w:proofErr w:type="spellEnd"/>
            <w:r w:rsidRPr="00154A58">
              <w:rPr>
                <w:rFonts w:ascii="Calibri" w:eastAsia="Calibri" w:hAnsi="Calibri" w:cs="Calibri"/>
                <w:sz w:val="16"/>
              </w:rPr>
              <w:t>, through to 65+ for women and 75+ for men).  Runs from midday Friday to mid-afternoon Sunday.  Teams event is open to all eleven districts to enter teams of 10 (5 men and 5 women), and runs until Wednesday.  First played in 1982.</w:t>
            </w:r>
          </w:p>
        </w:tc>
        <w:tc>
          <w:tcPr>
            <w:tcW w:w="969"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180-200, 5-7 teams.</w:t>
            </w:r>
          </w:p>
        </w:tc>
        <w:tc>
          <w:tcPr>
            <w:tcW w:w="993"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September</w:t>
            </w:r>
          </w:p>
        </w:tc>
        <w:tc>
          <w:tcPr>
            <w:tcW w:w="708"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 &amp; T</w:t>
            </w:r>
          </w:p>
        </w:tc>
        <w:tc>
          <w:tcPr>
            <w:tcW w:w="1441"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Prizes can be money/product</w:t>
            </w:r>
          </w:p>
        </w:tc>
        <w:tc>
          <w:tcPr>
            <w:tcW w:w="1134" w:type="dxa"/>
            <w:shd w:val="clear" w:color="auto" w:fill="auto"/>
            <w:vAlign w:val="center"/>
          </w:tcPr>
          <w:p w:rsidR="00154A58" w:rsidRPr="00154A58" w:rsidRDefault="00154A58" w:rsidP="00154A58">
            <w:pPr>
              <w:spacing w:after="200" w:line="276" w:lineRule="auto"/>
              <w:rPr>
                <w:rFonts w:ascii="Calibri" w:eastAsia="Calibri" w:hAnsi="Calibri" w:cs="Calibri"/>
                <w:sz w:val="16"/>
              </w:rPr>
            </w:pPr>
            <w:proofErr w:type="spellStart"/>
            <w:r w:rsidRPr="00154A58">
              <w:rPr>
                <w:rFonts w:ascii="Calibri" w:eastAsia="Calibri" w:hAnsi="Calibri" w:cs="Calibri"/>
                <w:sz w:val="16"/>
              </w:rPr>
              <w:t>Ind</w:t>
            </w:r>
            <w:proofErr w:type="spellEnd"/>
            <w:r w:rsidRPr="00154A58">
              <w:rPr>
                <w:rFonts w:ascii="Calibri" w:eastAsia="Calibri" w:hAnsi="Calibri" w:cs="Calibri"/>
                <w:sz w:val="16"/>
              </w:rPr>
              <w:t>: $40</w:t>
            </w:r>
          </w:p>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Teams: $45/person</w:t>
            </w:r>
          </w:p>
        </w:tc>
        <w:tc>
          <w:tcPr>
            <w:tcW w:w="709"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Formal Dinner</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shd w:val="clear" w:color="auto" w:fill="auto"/>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NZ Masters Club Teams Event</w:t>
            </w:r>
          </w:p>
        </w:tc>
        <w:tc>
          <w:tcPr>
            <w:tcW w:w="4252" w:type="dxa"/>
            <w:shd w:val="clear" w:color="auto" w:fill="auto"/>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 xml:space="preserve">Closed National Championship played by teams of four (male or female), players must be over 35 years of age.  First played in 1999. </w:t>
            </w:r>
          </w:p>
        </w:tc>
        <w:tc>
          <w:tcPr>
            <w:tcW w:w="969"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15 teams</w:t>
            </w:r>
          </w:p>
        </w:tc>
        <w:tc>
          <w:tcPr>
            <w:tcW w:w="993"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June/July</w:t>
            </w:r>
          </w:p>
        </w:tc>
        <w:tc>
          <w:tcPr>
            <w:tcW w:w="708"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w:t>
            </w:r>
          </w:p>
        </w:tc>
        <w:tc>
          <w:tcPr>
            <w:tcW w:w="1441"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Spot prizes (no prize money)</w:t>
            </w:r>
          </w:p>
        </w:tc>
        <w:tc>
          <w:tcPr>
            <w:tcW w:w="1134" w:type="dxa"/>
            <w:shd w:val="clear" w:color="auto" w:fill="auto"/>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$35/person</w:t>
            </w:r>
          </w:p>
        </w:tc>
        <w:tc>
          <w:tcPr>
            <w:tcW w:w="709" w:type="dxa"/>
            <w:shd w:val="clear" w:color="auto" w:fill="auto"/>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B</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NZ Under 23 Championships</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Open National Championship played in grades.  First played in 1976 (last played in 1990).</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June/July</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$4,000</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$40</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B</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proofErr w:type="spellStart"/>
            <w:r w:rsidRPr="00154A58">
              <w:rPr>
                <w:rFonts w:ascii="Calibri" w:eastAsia="Calibri" w:hAnsi="Calibri" w:cs="Calibri"/>
                <w:sz w:val="20"/>
              </w:rPr>
              <w:t>Superchamps</w:t>
            </w:r>
            <w:proofErr w:type="spellEnd"/>
            <w:r w:rsidRPr="00154A58">
              <w:rPr>
                <w:rFonts w:ascii="Calibri" w:eastAsia="Calibri" w:hAnsi="Calibri" w:cs="Calibri"/>
                <w:sz w:val="20"/>
              </w:rPr>
              <w:t xml:space="preserve"> National Finals</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 xml:space="preserve">All 11 districts are eligible to send their winning team of 5 to the national finals for each grade (male and female).  Runs from midday Wednesday to Saturday evening (function Saturday night).  First played in 1969. </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15-20 teams per grade</w:t>
            </w: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September/October</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Spot prizes (no prize money)</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$45/person</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B</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r w:rsidR="00154A58" w:rsidRPr="00154A58" w:rsidTr="00123564">
        <w:trPr>
          <w:trHeight w:val="400"/>
        </w:trPr>
        <w:tc>
          <w:tcPr>
            <w:tcW w:w="2552" w:type="dxa"/>
            <w:vAlign w:val="center"/>
          </w:tcPr>
          <w:p w:rsidR="00154A58" w:rsidRPr="00154A58" w:rsidRDefault="00154A58" w:rsidP="00154A58">
            <w:pPr>
              <w:spacing w:after="200" w:line="276" w:lineRule="auto"/>
              <w:rPr>
                <w:rFonts w:ascii="Calibri" w:eastAsia="Calibri" w:hAnsi="Calibri" w:cs="Calibri"/>
                <w:sz w:val="20"/>
              </w:rPr>
            </w:pPr>
            <w:r w:rsidRPr="00154A58">
              <w:rPr>
                <w:rFonts w:ascii="Calibri" w:eastAsia="Calibri" w:hAnsi="Calibri" w:cs="Calibri"/>
                <w:sz w:val="20"/>
              </w:rPr>
              <w:t>Champion of Champions National Finals</w:t>
            </w:r>
          </w:p>
        </w:tc>
        <w:tc>
          <w:tcPr>
            <w:tcW w:w="4252"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All 11 districts are eligible to send their District Champion in each grade (A-F, male and female) to the National Finals.  Runs midday Friday to mid-afternoon Sunday.  Played since 2012.</w:t>
            </w:r>
          </w:p>
        </w:tc>
        <w:tc>
          <w:tcPr>
            <w:tcW w:w="96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72</w:t>
            </w:r>
          </w:p>
        </w:tc>
        <w:tc>
          <w:tcPr>
            <w:tcW w:w="993"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September/October</w:t>
            </w:r>
          </w:p>
        </w:tc>
        <w:tc>
          <w:tcPr>
            <w:tcW w:w="708"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I</w:t>
            </w:r>
          </w:p>
        </w:tc>
        <w:tc>
          <w:tcPr>
            <w:tcW w:w="1441"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Spot prizes (no prize money)</w:t>
            </w:r>
          </w:p>
        </w:tc>
        <w:tc>
          <w:tcPr>
            <w:tcW w:w="1134" w:type="dxa"/>
            <w:vAlign w:val="center"/>
          </w:tcPr>
          <w:p w:rsidR="00154A58" w:rsidRPr="00154A58" w:rsidRDefault="00154A58" w:rsidP="00154A58">
            <w:pPr>
              <w:spacing w:after="200" w:line="276" w:lineRule="auto"/>
              <w:rPr>
                <w:rFonts w:ascii="Calibri" w:eastAsia="Calibri" w:hAnsi="Calibri" w:cs="Calibri"/>
                <w:sz w:val="16"/>
              </w:rPr>
            </w:pPr>
            <w:r w:rsidRPr="00154A58">
              <w:rPr>
                <w:rFonts w:ascii="Calibri" w:eastAsia="Calibri" w:hAnsi="Calibri" w:cs="Calibri"/>
                <w:sz w:val="16"/>
              </w:rPr>
              <w:t>$35/person</w:t>
            </w:r>
          </w:p>
        </w:tc>
        <w:tc>
          <w:tcPr>
            <w:tcW w:w="709"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Type B</w:t>
            </w:r>
          </w:p>
        </w:tc>
        <w:tc>
          <w:tcPr>
            <w:tcW w:w="1134" w:type="dxa"/>
            <w:vAlign w:val="center"/>
          </w:tcPr>
          <w:p w:rsidR="00154A58" w:rsidRPr="00154A58" w:rsidRDefault="00154A58" w:rsidP="00154A58">
            <w:pPr>
              <w:spacing w:after="200" w:line="276" w:lineRule="auto"/>
              <w:jc w:val="center"/>
              <w:rPr>
                <w:rFonts w:ascii="Calibri" w:eastAsia="Calibri" w:hAnsi="Calibri" w:cs="Calibri"/>
                <w:sz w:val="16"/>
              </w:rPr>
            </w:pPr>
            <w:r w:rsidRPr="00154A58">
              <w:rPr>
                <w:rFonts w:ascii="Calibri" w:eastAsia="Calibri" w:hAnsi="Calibri" w:cs="Calibri"/>
                <w:sz w:val="16"/>
              </w:rPr>
              <w:t>Optional</w:t>
            </w:r>
          </w:p>
        </w:tc>
      </w:tr>
    </w:tbl>
    <w:p w:rsidR="00154A58" w:rsidRPr="00154A58" w:rsidRDefault="00154A58" w:rsidP="00154A58">
      <w:pPr>
        <w:spacing w:after="200" w:line="276" w:lineRule="auto"/>
        <w:rPr>
          <w:rFonts w:ascii="Calibri" w:eastAsia="Calibri" w:hAnsi="Calibri" w:cs="Times New Roman"/>
          <w:lang w:val="en-GB"/>
        </w:rPr>
      </w:pPr>
    </w:p>
    <w:p w:rsidR="00154A58" w:rsidRPr="00154A58" w:rsidRDefault="00154A58" w:rsidP="00154A58">
      <w:pPr>
        <w:spacing w:after="200" w:line="276" w:lineRule="auto"/>
        <w:jc w:val="center"/>
        <w:rPr>
          <w:rFonts w:ascii="Calibri" w:eastAsia="Calibri" w:hAnsi="Calibri" w:cs="Times New Roman"/>
          <w:lang w:val="en-GB"/>
        </w:rPr>
        <w:sectPr w:rsidR="00154A58" w:rsidRPr="00154A58" w:rsidSect="00207B9B">
          <w:pgSz w:w="15840" w:h="12240" w:orient="landscape" w:code="1"/>
          <w:pgMar w:top="1361" w:right="1247" w:bottom="709" w:left="1247" w:header="709" w:footer="709" w:gutter="0"/>
          <w:cols w:space="708"/>
          <w:docGrid w:linePitch="360"/>
        </w:sectPr>
      </w:pPr>
    </w:p>
    <w:p w:rsidR="00154A58" w:rsidRPr="00154A58" w:rsidRDefault="00154A58" w:rsidP="00154A58">
      <w:pPr>
        <w:spacing w:after="200" w:line="276" w:lineRule="auto"/>
        <w:jc w:val="center"/>
        <w:rPr>
          <w:rFonts w:ascii="Calibri" w:eastAsia="Calibri" w:hAnsi="Calibri" w:cs="Calibri"/>
          <w:b/>
          <w:caps/>
          <w:sz w:val="28"/>
          <w:u w:val="single"/>
        </w:rPr>
      </w:pPr>
      <w:r w:rsidRPr="00154A58">
        <w:rPr>
          <w:rFonts w:ascii="Calibri" w:eastAsia="Calibri" w:hAnsi="Calibri" w:cs="Calibri"/>
          <w:b/>
          <w:sz w:val="40"/>
          <w:lang w:val="en-GB"/>
        </w:rPr>
        <w:lastRenderedPageBreak/>
        <w:t>Further Notes to Specific Criteria</w:t>
      </w:r>
    </w:p>
    <w:p w:rsidR="00154A58" w:rsidRPr="00154A58" w:rsidRDefault="00154A58" w:rsidP="00154A58">
      <w:pPr>
        <w:spacing w:after="120" w:line="276" w:lineRule="auto"/>
        <w:rPr>
          <w:rFonts w:ascii="Calibri" w:eastAsia="Calibri" w:hAnsi="Calibri" w:cs="Calibri"/>
        </w:rPr>
      </w:pPr>
      <w:bookmarkStart w:id="0" w:name="_GoBack"/>
      <w:bookmarkEnd w:id="0"/>
      <w:r w:rsidRPr="00154A58">
        <w:rPr>
          <w:rFonts w:ascii="Calibri" w:eastAsia="Calibri" w:hAnsi="Calibri" w:cs="Calibri"/>
          <w:b/>
          <w:lang w:val="en-GB"/>
        </w:rPr>
        <w:t xml:space="preserve">Individual Events: </w:t>
      </w:r>
      <w:r w:rsidRPr="00154A58">
        <w:rPr>
          <w:rFonts w:ascii="Calibri" w:eastAsia="Calibri" w:hAnsi="Calibri" w:cs="Calibri"/>
        </w:rPr>
        <w:t>In accordance with National Guidelines for the specific event – for more details please contact Squash New Zealand.</w:t>
      </w:r>
    </w:p>
    <w:p w:rsidR="00154A58" w:rsidRPr="00154A58" w:rsidRDefault="00154A58" w:rsidP="00154A58">
      <w:pPr>
        <w:spacing w:after="120" w:line="276" w:lineRule="auto"/>
        <w:rPr>
          <w:rFonts w:ascii="Calibri" w:eastAsia="Calibri" w:hAnsi="Calibri" w:cs="Calibri"/>
        </w:rPr>
      </w:pPr>
      <w:r w:rsidRPr="00154A58">
        <w:rPr>
          <w:rFonts w:ascii="Calibri" w:eastAsia="Calibri" w:hAnsi="Calibri" w:cs="Calibri"/>
          <w:b/>
          <w:lang w:val="en-GB"/>
        </w:rPr>
        <w:t xml:space="preserve">Teams Events: </w:t>
      </w:r>
      <w:r w:rsidRPr="00154A58">
        <w:rPr>
          <w:rFonts w:ascii="Calibri" w:eastAsia="Calibri" w:hAnsi="Calibri" w:cs="Calibri"/>
        </w:rPr>
        <w:t>In accordance with National Guidelines for the specific event– for more details please contact Squash New Zealand.</w:t>
      </w:r>
    </w:p>
    <w:p w:rsidR="00154A58" w:rsidRPr="00154A58" w:rsidRDefault="00154A58" w:rsidP="00154A58">
      <w:pPr>
        <w:spacing w:after="120" w:line="276" w:lineRule="auto"/>
        <w:rPr>
          <w:rFonts w:ascii="Calibri" w:eastAsia="Calibri" w:hAnsi="Calibri" w:cs="Calibri"/>
          <w:b/>
          <w:lang w:val="en-GB"/>
        </w:rPr>
      </w:pPr>
      <w:proofErr w:type="spellStart"/>
      <w:r w:rsidRPr="00154A58">
        <w:rPr>
          <w:rFonts w:ascii="Calibri" w:eastAsia="Calibri" w:hAnsi="Calibri" w:cs="Calibri"/>
          <w:b/>
          <w:lang w:val="en-GB"/>
        </w:rPr>
        <w:t>Prizemoney</w:t>
      </w:r>
      <w:proofErr w:type="spellEnd"/>
      <w:r w:rsidRPr="00154A58">
        <w:rPr>
          <w:rFonts w:ascii="Calibri" w:eastAsia="Calibri" w:hAnsi="Calibri" w:cs="Calibri"/>
          <w:b/>
          <w:lang w:val="en-GB"/>
        </w:rPr>
        <w:t xml:space="preserve">: </w:t>
      </w:r>
    </w:p>
    <w:p w:rsidR="00154A58" w:rsidRPr="00154A58" w:rsidRDefault="00154A58" w:rsidP="00154A58">
      <w:pPr>
        <w:numPr>
          <w:ilvl w:val="0"/>
          <w:numId w:val="1"/>
        </w:numPr>
        <w:spacing w:after="0" w:line="240" w:lineRule="auto"/>
        <w:ind w:left="714" w:hanging="357"/>
        <w:rPr>
          <w:rFonts w:ascii="Calibri" w:eastAsia="Calibri" w:hAnsi="Calibri" w:cs="Calibri"/>
        </w:rPr>
      </w:pPr>
      <w:r w:rsidRPr="00154A58">
        <w:rPr>
          <w:rFonts w:ascii="Calibri" w:eastAsia="Calibri" w:hAnsi="Calibri" w:cs="Calibri"/>
        </w:rPr>
        <w:t>WSA/PSA as per guidelines for the specific event</w:t>
      </w:r>
    </w:p>
    <w:p w:rsidR="00154A58" w:rsidRPr="00154A58" w:rsidRDefault="00154A58" w:rsidP="00154A58">
      <w:pPr>
        <w:numPr>
          <w:ilvl w:val="0"/>
          <w:numId w:val="1"/>
        </w:numPr>
        <w:spacing w:after="0" w:line="240" w:lineRule="auto"/>
        <w:ind w:left="714" w:hanging="357"/>
        <w:rPr>
          <w:rFonts w:ascii="Calibri" w:eastAsia="Calibri" w:hAnsi="Calibri" w:cs="Calibri"/>
        </w:rPr>
      </w:pPr>
      <w:r w:rsidRPr="00154A58">
        <w:rPr>
          <w:rFonts w:ascii="Calibri" w:eastAsia="Calibri" w:hAnsi="Calibri" w:cs="Calibri"/>
        </w:rPr>
        <w:t>National Events as per National Guidelines</w:t>
      </w:r>
    </w:p>
    <w:p w:rsidR="00154A58" w:rsidRPr="00154A58" w:rsidRDefault="00154A58" w:rsidP="00154A58">
      <w:pPr>
        <w:numPr>
          <w:ilvl w:val="0"/>
          <w:numId w:val="1"/>
        </w:numPr>
        <w:spacing w:after="120" w:line="240" w:lineRule="auto"/>
        <w:ind w:left="714" w:hanging="357"/>
        <w:rPr>
          <w:rFonts w:ascii="Calibri" w:eastAsia="Calibri" w:hAnsi="Calibri" w:cs="Calibri"/>
        </w:rPr>
      </w:pPr>
      <w:r w:rsidRPr="00154A58">
        <w:rPr>
          <w:rFonts w:ascii="Calibri" w:eastAsia="Calibri" w:hAnsi="Calibri" w:cs="Calibri"/>
        </w:rPr>
        <w:t>Perpetual trophies provided by Squash New Zealand</w:t>
      </w:r>
    </w:p>
    <w:p w:rsidR="00154A58" w:rsidRPr="00154A58" w:rsidRDefault="00154A58" w:rsidP="00154A58">
      <w:pPr>
        <w:spacing w:after="120" w:line="276" w:lineRule="auto"/>
        <w:rPr>
          <w:rFonts w:ascii="Calibri" w:eastAsia="Calibri" w:hAnsi="Calibri" w:cs="Calibri"/>
        </w:rPr>
      </w:pPr>
      <w:r w:rsidRPr="00154A58">
        <w:rPr>
          <w:rFonts w:ascii="Calibri" w:eastAsia="Calibri" w:hAnsi="Calibri" w:cs="Calibri"/>
          <w:b/>
          <w:lang w:val="en-GB"/>
        </w:rPr>
        <w:t xml:space="preserve">Prizes: </w:t>
      </w:r>
      <w:r w:rsidRPr="00154A58">
        <w:rPr>
          <w:rFonts w:ascii="Calibri" w:eastAsia="Calibri" w:hAnsi="Calibri" w:cs="Calibri"/>
        </w:rPr>
        <w:t>At the discretion of the Host Club and in accordance with National Guidelines.  Small mementos, spot prizes are a ‘nice touch’, and a cheap and easy way to add to the atmosphere of a national event.</w:t>
      </w:r>
    </w:p>
    <w:p w:rsidR="00154A58" w:rsidRPr="00154A58" w:rsidRDefault="00154A58" w:rsidP="00154A58">
      <w:pPr>
        <w:spacing w:after="120" w:line="276" w:lineRule="auto"/>
        <w:rPr>
          <w:rFonts w:ascii="Calibri" w:eastAsia="Calibri" w:hAnsi="Calibri" w:cs="Calibri"/>
        </w:rPr>
      </w:pPr>
      <w:r w:rsidRPr="00154A58">
        <w:rPr>
          <w:rFonts w:ascii="Calibri" w:eastAsia="Calibri" w:hAnsi="Calibri" w:cs="Calibri"/>
          <w:b/>
          <w:lang w:val="en-GB"/>
        </w:rPr>
        <w:t xml:space="preserve">Entry Fees: </w:t>
      </w:r>
      <w:r w:rsidRPr="00154A58">
        <w:rPr>
          <w:rFonts w:ascii="Calibri" w:eastAsia="Calibri" w:hAnsi="Calibri" w:cs="Calibri"/>
        </w:rPr>
        <w:t>As set out in attached schedule.</w:t>
      </w:r>
    </w:p>
    <w:p w:rsidR="00154A58" w:rsidRPr="00154A58" w:rsidRDefault="00154A58" w:rsidP="00154A58">
      <w:pPr>
        <w:spacing w:after="120" w:line="276" w:lineRule="auto"/>
        <w:rPr>
          <w:rFonts w:ascii="Calibri" w:eastAsia="Calibri" w:hAnsi="Calibri" w:cs="Calibri"/>
          <w:b/>
          <w:lang w:val="en-GB"/>
        </w:rPr>
      </w:pPr>
      <w:proofErr w:type="spellStart"/>
      <w:r w:rsidRPr="00154A58">
        <w:rPr>
          <w:rFonts w:ascii="Calibri" w:eastAsia="Calibri" w:hAnsi="Calibri" w:cs="Calibri"/>
          <w:b/>
          <w:lang w:val="en-GB"/>
        </w:rPr>
        <w:t>Prizegiving</w:t>
      </w:r>
      <w:proofErr w:type="spellEnd"/>
    </w:p>
    <w:p w:rsidR="00154A58" w:rsidRPr="00154A58" w:rsidRDefault="00154A58" w:rsidP="00154A58">
      <w:pPr>
        <w:spacing w:after="120" w:line="276" w:lineRule="auto"/>
        <w:rPr>
          <w:rFonts w:ascii="Calibri" w:eastAsia="Calibri" w:hAnsi="Calibri" w:cs="Calibri"/>
        </w:rPr>
      </w:pPr>
      <w:r w:rsidRPr="00154A58">
        <w:rPr>
          <w:rFonts w:ascii="Calibri" w:eastAsia="Calibri" w:hAnsi="Calibri" w:cs="Calibri"/>
        </w:rPr>
        <w:tab/>
      </w:r>
      <w:r w:rsidRPr="00154A58">
        <w:rPr>
          <w:rFonts w:ascii="Calibri" w:eastAsia="Calibri" w:hAnsi="Calibri" w:cs="Calibri"/>
          <w:b/>
        </w:rPr>
        <w:t>Formal Dinner</w:t>
      </w:r>
      <w:r w:rsidRPr="00154A58">
        <w:rPr>
          <w:rFonts w:ascii="Calibri" w:eastAsia="Calibri" w:hAnsi="Calibri" w:cs="Calibri"/>
        </w:rPr>
        <w:t xml:space="preserve"> </w:t>
      </w:r>
    </w:p>
    <w:p w:rsidR="00154A58" w:rsidRPr="00154A58" w:rsidRDefault="00154A58" w:rsidP="00154A58">
      <w:pPr>
        <w:spacing w:after="120" w:line="276" w:lineRule="auto"/>
        <w:ind w:left="720"/>
        <w:rPr>
          <w:rFonts w:ascii="Calibri" w:eastAsia="Calibri" w:hAnsi="Calibri" w:cs="Calibri"/>
        </w:rPr>
      </w:pPr>
      <w:r w:rsidRPr="00154A58">
        <w:rPr>
          <w:rFonts w:ascii="Calibri" w:eastAsia="Calibri" w:hAnsi="Calibri" w:cs="Calibri"/>
        </w:rPr>
        <w:t>Awards type dinner with sponsors and Squash NZ/District representatives where the following winners/awards presented:</w:t>
      </w:r>
    </w:p>
    <w:p w:rsidR="00154A58" w:rsidRPr="00154A58" w:rsidRDefault="00154A58" w:rsidP="00154A58">
      <w:pPr>
        <w:numPr>
          <w:ilvl w:val="1"/>
          <w:numId w:val="1"/>
        </w:numPr>
        <w:spacing w:after="0" w:line="240" w:lineRule="auto"/>
        <w:rPr>
          <w:rFonts w:ascii="Calibri" w:eastAsia="Calibri" w:hAnsi="Calibri" w:cs="Calibri"/>
        </w:rPr>
      </w:pPr>
      <w:r w:rsidRPr="00154A58">
        <w:rPr>
          <w:rFonts w:ascii="Calibri" w:eastAsia="Calibri" w:hAnsi="Calibri" w:cs="Calibri"/>
        </w:rPr>
        <w:t>NZ Men’s National Champion/NZ Women’s National Champion</w:t>
      </w:r>
    </w:p>
    <w:p w:rsidR="00154A58" w:rsidRPr="00154A58" w:rsidRDefault="00154A58" w:rsidP="00154A58">
      <w:pPr>
        <w:numPr>
          <w:ilvl w:val="1"/>
          <w:numId w:val="1"/>
        </w:numPr>
        <w:spacing w:after="0" w:line="240" w:lineRule="auto"/>
        <w:rPr>
          <w:rFonts w:ascii="Calibri" w:eastAsia="Calibri" w:hAnsi="Calibri" w:cs="Calibri"/>
        </w:rPr>
      </w:pPr>
      <w:r w:rsidRPr="00154A58">
        <w:rPr>
          <w:rFonts w:ascii="Calibri" w:eastAsia="Calibri" w:hAnsi="Calibri" w:cs="Calibri"/>
        </w:rPr>
        <w:t>NZ Players Series Winners Men/Women</w:t>
      </w:r>
    </w:p>
    <w:p w:rsidR="00154A58" w:rsidRPr="00154A58" w:rsidRDefault="00154A58" w:rsidP="00154A58">
      <w:pPr>
        <w:numPr>
          <w:ilvl w:val="1"/>
          <w:numId w:val="1"/>
        </w:numPr>
        <w:spacing w:after="0" w:line="240" w:lineRule="auto"/>
        <w:rPr>
          <w:rFonts w:ascii="Calibri" w:eastAsia="Calibri" w:hAnsi="Calibri" w:cs="Calibri"/>
        </w:rPr>
      </w:pPr>
      <w:r w:rsidRPr="00154A58">
        <w:rPr>
          <w:rFonts w:ascii="Calibri" w:eastAsia="Calibri" w:hAnsi="Calibri" w:cs="Calibri"/>
        </w:rPr>
        <w:t>Most Improved Male/Most Improved Female</w:t>
      </w:r>
    </w:p>
    <w:p w:rsidR="00154A58" w:rsidRPr="00154A58" w:rsidRDefault="00154A58" w:rsidP="00154A58">
      <w:pPr>
        <w:numPr>
          <w:ilvl w:val="1"/>
          <w:numId w:val="1"/>
        </w:numPr>
        <w:spacing w:after="120" w:line="240" w:lineRule="auto"/>
        <w:ind w:left="1434" w:hanging="357"/>
        <w:rPr>
          <w:rFonts w:ascii="Calibri" w:eastAsia="Calibri" w:hAnsi="Calibri" w:cs="Calibri"/>
        </w:rPr>
      </w:pPr>
      <w:r w:rsidRPr="00154A58">
        <w:rPr>
          <w:rFonts w:ascii="Calibri" w:eastAsia="Calibri" w:hAnsi="Calibri" w:cs="Calibri"/>
        </w:rPr>
        <w:t>Derek Cook Memorial Trophy for Refereeing</w:t>
      </w:r>
    </w:p>
    <w:p w:rsidR="00154A58" w:rsidRPr="00154A58" w:rsidRDefault="00154A58" w:rsidP="00154A58">
      <w:pPr>
        <w:spacing w:after="120" w:line="276" w:lineRule="auto"/>
        <w:ind w:firstLine="720"/>
        <w:rPr>
          <w:rFonts w:ascii="Calibri" w:eastAsia="Calibri" w:hAnsi="Calibri" w:cs="Calibri"/>
          <w:b/>
        </w:rPr>
      </w:pPr>
      <w:r w:rsidRPr="00154A58">
        <w:rPr>
          <w:rFonts w:ascii="Calibri" w:eastAsia="Calibri" w:hAnsi="Calibri" w:cs="Calibri"/>
          <w:b/>
        </w:rPr>
        <w:t>Type A</w:t>
      </w:r>
    </w:p>
    <w:p w:rsidR="00154A58" w:rsidRPr="00154A58" w:rsidRDefault="00154A58" w:rsidP="00154A58">
      <w:pPr>
        <w:spacing w:after="120" w:line="276" w:lineRule="auto"/>
        <w:rPr>
          <w:rFonts w:ascii="Calibri" w:eastAsia="Calibri" w:hAnsi="Calibri" w:cs="Calibri"/>
        </w:rPr>
      </w:pPr>
      <w:r w:rsidRPr="00154A58">
        <w:rPr>
          <w:rFonts w:ascii="Calibri" w:eastAsia="Calibri" w:hAnsi="Calibri" w:cs="Calibri"/>
        </w:rPr>
        <w:tab/>
        <w:t xml:space="preserve">Formal </w:t>
      </w:r>
      <w:proofErr w:type="spellStart"/>
      <w:r w:rsidRPr="00154A58">
        <w:rPr>
          <w:rFonts w:ascii="Calibri" w:eastAsia="Calibri" w:hAnsi="Calibri" w:cs="Calibri"/>
        </w:rPr>
        <w:t>Prizegiving</w:t>
      </w:r>
      <w:proofErr w:type="spellEnd"/>
      <w:r w:rsidRPr="00154A58">
        <w:rPr>
          <w:rFonts w:ascii="Calibri" w:eastAsia="Calibri" w:hAnsi="Calibri" w:cs="Calibri"/>
        </w:rPr>
        <w:t xml:space="preserve"> with sponsors and/or NZ &amp; District representatives</w:t>
      </w:r>
    </w:p>
    <w:p w:rsidR="00154A58" w:rsidRPr="00154A58" w:rsidRDefault="00154A58" w:rsidP="00154A58">
      <w:pPr>
        <w:spacing w:after="120" w:line="276" w:lineRule="auto"/>
        <w:ind w:firstLine="720"/>
        <w:rPr>
          <w:rFonts w:ascii="Calibri" w:eastAsia="Calibri" w:hAnsi="Calibri" w:cs="Calibri"/>
          <w:b/>
        </w:rPr>
      </w:pPr>
      <w:r w:rsidRPr="00154A58">
        <w:rPr>
          <w:rFonts w:ascii="Calibri" w:eastAsia="Calibri" w:hAnsi="Calibri" w:cs="Calibri"/>
          <w:b/>
        </w:rPr>
        <w:t>Type B</w:t>
      </w:r>
    </w:p>
    <w:p w:rsidR="00154A58" w:rsidRPr="00154A58" w:rsidRDefault="00154A58" w:rsidP="00154A58">
      <w:pPr>
        <w:spacing w:after="120" w:line="276" w:lineRule="auto"/>
        <w:ind w:firstLine="720"/>
        <w:rPr>
          <w:rFonts w:ascii="Calibri" w:eastAsia="Calibri" w:hAnsi="Calibri" w:cs="Calibri"/>
        </w:rPr>
      </w:pPr>
      <w:r w:rsidRPr="00154A58">
        <w:rPr>
          <w:rFonts w:ascii="Calibri" w:eastAsia="Calibri" w:hAnsi="Calibri" w:cs="Calibri"/>
        </w:rPr>
        <w:t xml:space="preserve">Formal </w:t>
      </w:r>
      <w:proofErr w:type="spellStart"/>
      <w:r w:rsidRPr="00154A58">
        <w:rPr>
          <w:rFonts w:ascii="Calibri" w:eastAsia="Calibri" w:hAnsi="Calibri" w:cs="Calibri"/>
        </w:rPr>
        <w:t>Prizegiving</w:t>
      </w:r>
      <w:proofErr w:type="spellEnd"/>
      <w:r w:rsidRPr="00154A58">
        <w:rPr>
          <w:rFonts w:ascii="Calibri" w:eastAsia="Calibri" w:hAnsi="Calibri" w:cs="Calibri"/>
        </w:rPr>
        <w:t xml:space="preserve"> with District and Club representatives (NZ representative if possible)</w:t>
      </w:r>
    </w:p>
    <w:p w:rsidR="00154A58" w:rsidRPr="00154A58" w:rsidRDefault="00154A58" w:rsidP="00154A58">
      <w:pPr>
        <w:spacing w:after="120" w:line="276" w:lineRule="auto"/>
        <w:rPr>
          <w:rFonts w:ascii="Calibri" w:eastAsia="Calibri" w:hAnsi="Calibri" w:cs="Calibri"/>
          <w:b/>
          <w:lang w:val="en-GB"/>
        </w:rPr>
      </w:pPr>
      <w:r w:rsidRPr="00154A58">
        <w:rPr>
          <w:rFonts w:ascii="Calibri" w:eastAsia="Calibri" w:hAnsi="Calibri" w:cs="Calibri"/>
          <w:b/>
          <w:lang w:val="en-GB"/>
        </w:rPr>
        <w:t>Accommodation:</w:t>
      </w:r>
    </w:p>
    <w:p w:rsidR="00154A58" w:rsidRPr="00154A58" w:rsidRDefault="00154A58" w:rsidP="00154A58">
      <w:pPr>
        <w:numPr>
          <w:ilvl w:val="0"/>
          <w:numId w:val="2"/>
        </w:numPr>
        <w:spacing w:after="0" w:line="240" w:lineRule="auto"/>
        <w:rPr>
          <w:rFonts w:ascii="Calibri" w:eastAsia="Calibri" w:hAnsi="Calibri" w:cs="Calibri"/>
        </w:rPr>
      </w:pPr>
      <w:r w:rsidRPr="00154A58">
        <w:rPr>
          <w:rFonts w:ascii="Calibri" w:eastAsia="Calibri" w:hAnsi="Calibri" w:cs="Calibri"/>
        </w:rPr>
        <w:t>Nearby motel accommodation is required for all National Events.</w:t>
      </w:r>
    </w:p>
    <w:p w:rsidR="00154A58" w:rsidRPr="00154A58" w:rsidRDefault="00154A58" w:rsidP="00154A58">
      <w:pPr>
        <w:numPr>
          <w:ilvl w:val="0"/>
          <w:numId w:val="2"/>
        </w:numPr>
        <w:spacing w:after="0" w:line="240" w:lineRule="auto"/>
        <w:ind w:left="714" w:hanging="357"/>
        <w:rPr>
          <w:rFonts w:ascii="Calibri" w:eastAsia="Calibri" w:hAnsi="Calibri" w:cs="Calibri"/>
        </w:rPr>
      </w:pPr>
      <w:r w:rsidRPr="00154A58">
        <w:rPr>
          <w:rFonts w:ascii="Calibri" w:eastAsia="Calibri" w:hAnsi="Calibri" w:cs="Calibri"/>
        </w:rPr>
        <w:t>PSA/WSA events: billeting is encouraged, but not required, for overseas players.  Organised accommodation for players does result in a reduction in prize money required.</w:t>
      </w:r>
    </w:p>
    <w:p w:rsidR="00154A58" w:rsidRPr="00154A58" w:rsidRDefault="00154A58" w:rsidP="00154A58">
      <w:pPr>
        <w:numPr>
          <w:ilvl w:val="0"/>
          <w:numId w:val="2"/>
        </w:numPr>
        <w:spacing w:after="0" w:line="240" w:lineRule="auto"/>
        <w:ind w:left="714" w:hanging="357"/>
        <w:rPr>
          <w:rFonts w:ascii="Calibri" w:eastAsia="Calibri" w:hAnsi="Calibri" w:cs="Calibri"/>
        </w:rPr>
      </w:pPr>
      <w:r w:rsidRPr="00154A58">
        <w:rPr>
          <w:rFonts w:ascii="Calibri" w:eastAsia="Calibri" w:hAnsi="Calibri" w:cs="Calibri"/>
        </w:rPr>
        <w:t>Junior Events: billeting is encouraged, but not required.</w:t>
      </w:r>
    </w:p>
    <w:p w:rsidR="00154A58" w:rsidRPr="00154A58" w:rsidRDefault="00154A58" w:rsidP="00154A58">
      <w:pPr>
        <w:numPr>
          <w:ilvl w:val="0"/>
          <w:numId w:val="2"/>
        </w:numPr>
        <w:spacing w:after="0" w:line="240" w:lineRule="auto"/>
        <w:ind w:left="714" w:hanging="357"/>
        <w:rPr>
          <w:rFonts w:ascii="Calibri" w:eastAsia="Calibri" w:hAnsi="Calibri" w:cs="Calibri"/>
        </w:rPr>
      </w:pPr>
      <w:smartTag w:uri="urn:schemas-microsoft-com:office:smarttags" w:element="place">
        <w:smartTag w:uri="urn:schemas-microsoft-com:office:smarttags" w:element="PlaceName">
          <w:r w:rsidRPr="00154A58">
            <w:rPr>
              <w:rFonts w:ascii="Calibri" w:eastAsia="Calibri" w:hAnsi="Calibri" w:cs="Calibri"/>
            </w:rPr>
            <w:t>Junior</w:t>
          </w:r>
        </w:smartTag>
        <w:r w:rsidRPr="00154A58">
          <w:rPr>
            <w:rFonts w:ascii="Calibri" w:eastAsia="Calibri" w:hAnsi="Calibri" w:cs="Calibri"/>
          </w:rPr>
          <w:t xml:space="preserve"> </w:t>
        </w:r>
        <w:proofErr w:type="spellStart"/>
        <w:smartTag w:uri="urn:schemas-microsoft-com:office:smarttags" w:element="PlaceType">
          <w:r w:rsidRPr="00154A58">
            <w:rPr>
              <w:rFonts w:ascii="Calibri" w:eastAsia="Calibri" w:hAnsi="Calibri" w:cs="Calibri"/>
            </w:rPr>
            <w:t>Interdistrict</w:t>
          </w:r>
        </w:smartTag>
      </w:smartTag>
      <w:proofErr w:type="spellEnd"/>
      <w:r w:rsidRPr="00154A58">
        <w:rPr>
          <w:rFonts w:ascii="Calibri" w:eastAsia="Calibri" w:hAnsi="Calibri" w:cs="Calibri"/>
        </w:rPr>
        <w:t xml:space="preserve"> Teams Event – Districts are required to book their teams into motel accommodation for the entire duration of the tournament. </w:t>
      </w:r>
      <w:proofErr w:type="spellStart"/>
      <w:proofErr w:type="gramStart"/>
      <w:r w:rsidRPr="00154A58">
        <w:rPr>
          <w:rFonts w:ascii="Calibri" w:eastAsia="Calibri" w:hAnsi="Calibri" w:cs="Calibri"/>
        </w:rPr>
        <w:t>i.e</w:t>
      </w:r>
      <w:proofErr w:type="spellEnd"/>
      <w:proofErr w:type="gramEnd"/>
      <w:r w:rsidRPr="00154A58">
        <w:rPr>
          <w:rFonts w:ascii="Calibri" w:eastAsia="Calibri" w:hAnsi="Calibri" w:cs="Calibri"/>
        </w:rPr>
        <w:t xml:space="preserve"> Individuals and teams event.</w:t>
      </w:r>
    </w:p>
    <w:p w:rsidR="00154A58" w:rsidRPr="00154A58" w:rsidRDefault="00154A58" w:rsidP="00154A58">
      <w:pPr>
        <w:numPr>
          <w:ilvl w:val="0"/>
          <w:numId w:val="2"/>
        </w:numPr>
        <w:spacing w:after="0" w:line="240" w:lineRule="auto"/>
        <w:ind w:left="714" w:hanging="357"/>
        <w:rPr>
          <w:rFonts w:ascii="Calibri" w:eastAsia="Calibri" w:hAnsi="Calibri" w:cs="Calibri"/>
        </w:rPr>
      </w:pPr>
      <w:r w:rsidRPr="00154A58">
        <w:rPr>
          <w:rFonts w:ascii="Calibri" w:eastAsia="Calibri" w:hAnsi="Calibri" w:cs="Calibri"/>
        </w:rPr>
        <w:t>All teams events – nearby motel accommodation.</w:t>
      </w:r>
    </w:p>
    <w:p w:rsidR="00154A58" w:rsidRPr="00154A58" w:rsidRDefault="00154A58" w:rsidP="00154A58">
      <w:pPr>
        <w:spacing w:after="120" w:line="276" w:lineRule="auto"/>
        <w:rPr>
          <w:rFonts w:ascii="Calibri" w:eastAsia="Calibri" w:hAnsi="Calibri" w:cs="Calibri"/>
          <w:b/>
          <w:lang w:val="en-GB"/>
        </w:rPr>
      </w:pPr>
    </w:p>
    <w:p w:rsidR="00154A58" w:rsidRPr="00154A58" w:rsidRDefault="00154A58" w:rsidP="00154A58">
      <w:pPr>
        <w:spacing w:after="120" w:line="276" w:lineRule="auto"/>
        <w:rPr>
          <w:rFonts w:ascii="Calibri" w:eastAsia="Calibri" w:hAnsi="Calibri" w:cs="Calibri"/>
        </w:rPr>
      </w:pPr>
      <w:r w:rsidRPr="00154A58">
        <w:rPr>
          <w:rFonts w:ascii="Calibri" w:eastAsia="Calibri" w:hAnsi="Calibri" w:cs="Calibri"/>
          <w:b/>
          <w:lang w:val="en-GB"/>
        </w:rPr>
        <w:t>Media</w:t>
      </w:r>
      <w:r w:rsidRPr="00154A58">
        <w:rPr>
          <w:rFonts w:ascii="Calibri" w:eastAsia="Calibri" w:hAnsi="Calibri" w:cs="Calibri"/>
        </w:rPr>
        <w:t xml:space="preserve">: The host club is required to achieve the maximum media coverage possible.  Squash New Zealand will facilitate contact between host clubs and the Squash New Zealand Media Manager to ensure maximum exposure.  Host clubs should appoint a media liaison officer specifically to perform this role.  The majority of host clubs are successful in achieving </w:t>
      </w:r>
    </w:p>
    <w:p w:rsidR="00154A58" w:rsidRPr="00154A58" w:rsidRDefault="00154A58" w:rsidP="00154A58">
      <w:pPr>
        <w:spacing w:after="200" w:line="276" w:lineRule="auto"/>
        <w:jc w:val="center"/>
        <w:rPr>
          <w:rFonts w:ascii="Calibri" w:eastAsia="Calibri" w:hAnsi="Calibri" w:cs="Calibri"/>
          <w:b/>
          <w:sz w:val="40"/>
          <w:lang w:val="en-GB"/>
        </w:rPr>
      </w:pPr>
      <w:r w:rsidRPr="00154A58">
        <w:rPr>
          <w:rFonts w:ascii="Calibri" w:eastAsia="Calibri" w:hAnsi="Calibri" w:cs="Calibri"/>
        </w:rPr>
        <w:br w:type="page"/>
      </w:r>
      <w:r w:rsidRPr="00154A58">
        <w:rPr>
          <w:rFonts w:ascii="Calibri" w:eastAsia="Calibri" w:hAnsi="Calibri" w:cs="Calibri"/>
          <w:b/>
          <w:sz w:val="40"/>
          <w:lang w:val="en-GB"/>
        </w:rPr>
        <w:lastRenderedPageBreak/>
        <w:t>Encouraged but not required</w:t>
      </w:r>
    </w:p>
    <w:p w:rsidR="00154A58" w:rsidRPr="00154A58" w:rsidRDefault="00154A58" w:rsidP="00154A58">
      <w:pPr>
        <w:spacing w:after="200" w:line="276" w:lineRule="auto"/>
        <w:jc w:val="center"/>
        <w:rPr>
          <w:rFonts w:ascii="Calibri" w:eastAsia="Calibri" w:hAnsi="Calibri" w:cs="Calibri"/>
          <w:b/>
          <w:caps/>
          <w:sz w:val="28"/>
          <w:u w:val="single"/>
        </w:rPr>
      </w:pPr>
    </w:p>
    <w:p w:rsidR="00154A58" w:rsidRPr="00154A58" w:rsidRDefault="00154A58" w:rsidP="00154A58">
      <w:pPr>
        <w:spacing w:after="200" w:line="276" w:lineRule="auto"/>
        <w:rPr>
          <w:rFonts w:ascii="Calibri" w:eastAsia="Calibri" w:hAnsi="Calibri" w:cs="Calibri"/>
          <w:b/>
          <w:caps/>
          <w:sz w:val="28"/>
          <w:u w:val="single"/>
        </w:rPr>
      </w:pPr>
      <w:r w:rsidRPr="00154A58">
        <w:rPr>
          <w:rFonts w:ascii="Calibri" w:eastAsia="Calibri" w:hAnsi="Calibri" w:cs="Calibri"/>
          <w:lang w:val="en-GB"/>
        </w:rPr>
        <w:t xml:space="preserve">Squash New Zealand recognises that hosting national events – especially where significant prize money is required – is a demanding process for squash clubs.  However, if run well, hosting a national event can also be extremely rewarding for host clubs.  Hosting a national event is incredibly beneficial for a club’s profile, both nationally and in their local community, and is a great way to attract a spotlight to the club.  This can create positive media attention, exposure to the local community, and ultimately membership growth. </w:t>
      </w:r>
    </w:p>
    <w:p w:rsidR="00154A58" w:rsidRPr="00154A58" w:rsidRDefault="00154A58" w:rsidP="00154A58">
      <w:pPr>
        <w:spacing w:after="200" w:line="276" w:lineRule="auto"/>
        <w:rPr>
          <w:rFonts w:ascii="Calibri" w:eastAsia="Calibri" w:hAnsi="Calibri" w:cs="Calibri"/>
          <w:lang w:val="en-GB"/>
        </w:rPr>
      </w:pPr>
      <w:r w:rsidRPr="00154A58">
        <w:rPr>
          <w:rFonts w:ascii="Calibri" w:eastAsia="Calibri" w:hAnsi="Calibri" w:cs="Calibri"/>
          <w:lang w:val="en-GB"/>
        </w:rPr>
        <w:t>In recognition of the challenges associated with hosting national events, it is important that clubs consider the following in order to maximise their ability to leverage hosting a national event.</w:t>
      </w:r>
    </w:p>
    <w:p w:rsidR="00154A58" w:rsidRPr="00154A58" w:rsidRDefault="00154A58" w:rsidP="00154A58">
      <w:pPr>
        <w:spacing w:after="200" w:line="276" w:lineRule="auto"/>
        <w:rPr>
          <w:rFonts w:ascii="Calibri" w:eastAsia="Calibri" w:hAnsi="Calibri" w:cs="Calibri"/>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154A58" w:rsidRPr="00154A58" w:rsidTr="00123564">
        <w:tc>
          <w:tcPr>
            <w:tcW w:w="2518" w:type="dxa"/>
            <w:shd w:val="clear" w:color="auto" w:fill="auto"/>
          </w:tcPr>
          <w:p w:rsidR="00154A58" w:rsidRPr="00154A58" w:rsidRDefault="00154A58" w:rsidP="00154A58">
            <w:pPr>
              <w:spacing w:before="120" w:after="120" w:line="276" w:lineRule="auto"/>
              <w:rPr>
                <w:rFonts w:ascii="Calibri" w:eastAsia="Calibri" w:hAnsi="Calibri" w:cs="Calibri"/>
                <w:b/>
                <w:caps/>
                <w:sz w:val="28"/>
                <w:u w:val="single"/>
              </w:rPr>
            </w:pPr>
            <w:r w:rsidRPr="00154A58">
              <w:rPr>
                <w:rFonts w:ascii="Calibri" w:eastAsia="Calibri" w:hAnsi="Calibri" w:cs="Calibri"/>
                <w:b/>
                <w:lang w:val="en-GB"/>
              </w:rPr>
              <w:t>Live Streaming of Matches:</w:t>
            </w:r>
          </w:p>
        </w:tc>
        <w:tc>
          <w:tcPr>
            <w:tcW w:w="7088" w:type="dxa"/>
            <w:shd w:val="clear" w:color="auto" w:fill="auto"/>
          </w:tcPr>
          <w:p w:rsidR="00154A58" w:rsidRPr="00154A58" w:rsidRDefault="00154A58" w:rsidP="00154A58">
            <w:pPr>
              <w:spacing w:before="120" w:after="120" w:line="276" w:lineRule="auto"/>
              <w:rPr>
                <w:rFonts w:ascii="Calibri" w:eastAsia="Calibri" w:hAnsi="Calibri" w:cs="Calibri"/>
                <w:b/>
                <w:caps/>
                <w:sz w:val="28"/>
                <w:u w:val="single"/>
              </w:rPr>
            </w:pPr>
            <w:r w:rsidRPr="00154A58">
              <w:rPr>
                <w:rFonts w:ascii="Calibri" w:eastAsia="Calibri" w:hAnsi="Calibri" w:cs="Calibri"/>
                <w:lang w:val="en-GB"/>
              </w:rPr>
              <w:t>There are several free live streaming providers available, and this is a good way to engage a wider audience with the event and provide exposure to sponsors.</w:t>
            </w:r>
          </w:p>
        </w:tc>
      </w:tr>
      <w:tr w:rsidR="00154A58" w:rsidRPr="00154A58" w:rsidTr="00123564">
        <w:tc>
          <w:tcPr>
            <w:tcW w:w="2518" w:type="dxa"/>
            <w:shd w:val="clear" w:color="auto" w:fill="auto"/>
          </w:tcPr>
          <w:p w:rsidR="00154A58" w:rsidRPr="00154A58" w:rsidRDefault="00154A58" w:rsidP="00154A58">
            <w:pPr>
              <w:spacing w:before="120" w:after="120" w:line="276" w:lineRule="auto"/>
              <w:rPr>
                <w:rFonts w:ascii="Calibri" w:eastAsia="Calibri" w:hAnsi="Calibri" w:cs="Calibri"/>
                <w:b/>
                <w:caps/>
                <w:sz w:val="28"/>
                <w:u w:val="single"/>
              </w:rPr>
            </w:pPr>
            <w:r w:rsidRPr="00154A58">
              <w:rPr>
                <w:rFonts w:ascii="Calibri" w:eastAsia="Calibri" w:hAnsi="Calibri" w:cs="Calibri"/>
                <w:b/>
                <w:lang w:val="en-GB"/>
              </w:rPr>
              <w:t>Appointing a dedicated media liaison officer:</w:t>
            </w:r>
          </w:p>
        </w:tc>
        <w:tc>
          <w:tcPr>
            <w:tcW w:w="7088" w:type="dxa"/>
            <w:shd w:val="clear" w:color="auto" w:fill="auto"/>
          </w:tcPr>
          <w:p w:rsidR="00154A58" w:rsidRPr="00154A58" w:rsidRDefault="00154A58" w:rsidP="00154A58">
            <w:pPr>
              <w:spacing w:before="120" w:after="120" w:line="276" w:lineRule="auto"/>
              <w:rPr>
                <w:rFonts w:ascii="Calibri" w:eastAsia="Calibri" w:hAnsi="Calibri" w:cs="Calibri"/>
                <w:b/>
                <w:caps/>
                <w:sz w:val="28"/>
                <w:u w:val="single"/>
              </w:rPr>
            </w:pPr>
            <w:r w:rsidRPr="00154A58">
              <w:rPr>
                <w:rFonts w:ascii="Calibri" w:eastAsia="Calibri" w:hAnsi="Calibri" w:cs="Calibri"/>
                <w:lang w:val="en-GB"/>
              </w:rPr>
              <w:t>Effective engagement with local and regional media before and during the national event will help the club lift its profile in the community.  Many clubs have reported increases in membership numbers in the months following hosting a national event.</w:t>
            </w:r>
          </w:p>
        </w:tc>
      </w:tr>
      <w:tr w:rsidR="00154A58" w:rsidRPr="00154A58" w:rsidTr="00123564">
        <w:tc>
          <w:tcPr>
            <w:tcW w:w="2518" w:type="dxa"/>
            <w:shd w:val="clear" w:color="auto" w:fill="auto"/>
          </w:tcPr>
          <w:p w:rsidR="00154A58" w:rsidRPr="00154A58" w:rsidRDefault="00154A58" w:rsidP="00154A58">
            <w:pPr>
              <w:spacing w:before="120" w:after="120" w:line="276" w:lineRule="auto"/>
              <w:rPr>
                <w:rFonts w:ascii="Calibri" w:eastAsia="Calibri" w:hAnsi="Calibri" w:cs="Calibri"/>
                <w:b/>
                <w:caps/>
                <w:sz w:val="28"/>
                <w:u w:val="single"/>
              </w:rPr>
            </w:pPr>
            <w:r w:rsidRPr="00154A58">
              <w:rPr>
                <w:rFonts w:ascii="Calibri" w:eastAsia="Calibri" w:hAnsi="Calibri" w:cs="Calibri"/>
                <w:b/>
                <w:lang w:val="en-GB"/>
              </w:rPr>
              <w:t>School visits:</w:t>
            </w:r>
          </w:p>
        </w:tc>
        <w:tc>
          <w:tcPr>
            <w:tcW w:w="7088" w:type="dxa"/>
            <w:shd w:val="clear" w:color="auto" w:fill="auto"/>
          </w:tcPr>
          <w:p w:rsidR="00154A58" w:rsidRPr="00154A58" w:rsidRDefault="00154A58" w:rsidP="00154A58">
            <w:pPr>
              <w:spacing w:before="120" w:after="120" w:line="276" w:lineRule="auto"/>
              <w:rPr>
                <w:rFonts w:ascii="Calibri" w:eastAsia="Calibri" w:hAnsi="Calibri" w:cs="Calibri"/>
                <w:b/>
                <w:caps/>
                <w:sz w:val="28"/>
                <w:u w:val="single"/>
              </w:rPr>
            </w:pPr>
            <w:r w:rsidRPr="00154A58">
              <w:rPr>
                <w:rFonts w:ascii="Calibri" w:eastAsia="Calibri" w:hAnsi="Calibri" w:cs="Calibri"/>
                <w:lang w:val="en-GB"/>
              </w:rPr>
              <w:t>During a National Event (especially a national teams event) can be a great time to engage your local schools.  Showcasing squash whilst the club is packed to the rafters and buzzing with excitement is bound to boost interest in your area.</w:t>
            </w:r>
          </w:p>
        </w:tc>
      </w:tr>
      <w:tr w:rsidR="00154A58" w:rsidRPr="00154A58" w:rsidTr="00123564">
        <w:tc>
          <w:tcPr>
            <w:tcW w:w="2518" w:type="dxa"/>
            <w:shd w:val="clear" w:color="auto" w:fill="auto"/>
          </w:tcPr>
          <w:p w:rsidR="00154A58" w:rsidRPr="00154A58" w:rsidRDefault="00154A58" w:rsidP="00154A58">
            <w:pPr>
              <w:spacing w:before="120" w:after="120" w:line="276" w:lineRule="auto"/>
              <w:rPr>
                <w:rFonts w:ascii="Calibri" w:eastAsia="Calibri" w:hAnsi="Calibri" w:cs="Calibri"/>
                <w:b/>
                <w:caps/>
                <w:sz w:val="28"/>
                <w:u w:val="single"/>
              </w:rPr>
            </w:pPr>
            <w:r w:rsidRPr="00154A58">
              <w:rPr>
                <w:rFonts w:ascii="Calibri" w:eastAsia="Calibri" w:hAnsi="Calibri" w:cs="Calibri"/>
                <w:b/>
                <w:lang w:val="en-GB"/>
              </w:rPr>
              <w:t>Flyer drops/advertising:</w:t>
            </w:r>
          </w:p>
        </w:tc>
        <w:tc>
          <w:tcPr>
            <w:tcW w:w="7088" w:type="dxa"/>
            <w:shd w:val="clear" w:color="auto" w:fill="auto"/>
          </w:tcPr>
          <w:p w:rsidR="00154A58" w:rsidRPr="00154A58" w:rsidRDefault="00154A58" w:rsidP="00154A58">
            <w:pPr>
              <w:spacing w:before="120" w:after="120" w:line="276" w:lineRule="auto"/>
              <w:rPr>
                <w:rFonts w:ascii="Calibri" w:eastAsia="Calibri" w:hAnsi="Calibri" w:cs="Calibri"/>
                <w:b/>
                <w:caps/>
                <w:sz w:val="28"/>
                <w:u w:val="single"/>
              </w:rPr>
            </w:pPr>
            <w:r w:rsidRPr="00154A58">
              <w:rPr>
                <w:rFonts w:ascii="Calibri" w:eastAsia="Calibri" w:hAnsi="Calibri" w:cs="Calibri"/>
                <w:lang w:val="en-GB"/>
              </w:rPr>
              <w:t>Informing your local area that fantastic squash will be showcased at your club will increase viewer numbers, and boost interest in squash in your local area.</w:t>
            </w:r>
          </w:p>
        </w:tc>
      </w:tr>
    </w:tbl>
    <w:p w:rsidR="00154A58" w:rsidRPr="00154A58" w:rsidRDefault="00154A58" w:rsidP="00154A58">
      <w:pPr>
        <w:spacing w:after="120" w:line="276" w:lineRule="auto"/>
        <w:rPr>
          <w:rFonts w:ascii="Calibri" w:eastAsia="Calibri" w:hAnsi="Calibri" w:cs="Calibri"/>
        </w:rPr>
      </w:pPr>
    </w:p>
    <w:p w:rsidR="00275942" w:rsidRDefault="00275942"/>
    <w:sectPr w:rsidR="00275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567AE"/>
    <w:multiLevelType w:val="hybridMultilevel"/>
    <w:tmpl w:val="81E2386A"/>
    <w:lvl w:ilvl="0" w:tplc="BADC1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6C2E2A"/>
    <w:multiLevelType w:val="hybridMultilevel"/>
    <w:tmpl w:val="14A66BC4"/>
    <w:lvl w:ilvl="0" w:tplc="08090017">
      <w:start w:val="1"/>
      <w:numFmt w:val="lowerLetter"/>
      <w:lvlText w:val="%1)"/>
      <w:lvlJc w:val="left"/>
      <w:pPr>
        <w:ind w:left="720" w:hanging="360"/>
      </w:pPr>
    </w:lvl>
    <w:lvl w:ilvl="1" w:tplc="BDFE4906">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58"/>
    <w:rsid w:val="00082A09"/>
    <w:rsid w:val="00154A58"/>
    <w:rsid w:val="00275942"/>
    <w:rsid w:val="00724BA9"/>
    <w:rsid w:val="007702E9"/>
    <w:rsid w:val="00927D5B"/>
    <w:rsid w:val="00AE27DB"/>
    <w:rsid w:val="00B33FB4"/>
    <w:rsid w:val="00B61FB5"/>
    <w:rsid w:val="00C35B97"/>
    <w:rsid w:val="00DA1096"/>
    <w:rsid w:val="00E8094D"/>
    <w:rsid w:val="00FC35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5AD68A04-62FA-4DAD-8A38-4F9C6857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Crawford</dc:creator>
  <cp:keywords/>
  <dc:description/>
  <cp:lastModifiedBy>Sam Crawford</cp:lastModifiedBy>
  <cp:revision>1</cp:revision>
  <dcterms:created xsi:type="dcterms:W3CDTF">2015-03-23T03:29:00Z</dcterms:created>
  <dcterms:modified xsi:type="dcterms:W3CDTF">2015-03-23T03:31:00Z</dcterms:modified>
</cp:coreProperties>
</file>